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593" w:rsidRPr="004249C8" w:rsidRDefault="00F74593" w:rsidP="00F74593">
      <w:pPr>
        <w:widowControl/>
        <w:jc w:val="left"/>
        <w:rPr>
          <w:rFonts w:ascii="Arial" w:hAnsi="Arial" w:cs="Arial"/>
          <w:color w:val="FF0000"/>
          <w:kern w:val="0"/>
          <w:sz w:val="20"/>
          <w:szCs w:val="20"/>
        </w:rPr>
      </w:pPr>
      <w:r w:rsidRPr="004249C8">
        <w:rPr>
          <w:rFonts w:ascii="宋体" w:hAnsi="宋体" w:cs="Arial" w:hint="eastAsia"/>
          <w:color w:val="FF0000"/>
          <w:kern w:val="0"/>
          <w:sz w:val="24"/>
          <w:szCs w:val="24"/>
        </w:rPr>
        <w:t>各位作者：</w:t>
      </w:r>
    </w:p>
    <w:p w:rsidR="00F74593" w:rsidRPr="004249C8" w:rsidRDefault="00F74593" w:rsidP="00F74593">
      <w:pPr>
        <w:widowControl/>
        <w:ind w:firstLine="420"/>
        <w:jc w:val="left"/>
        <w:rPr>
          <w:rFonts w:ascii="宋体" w:hAnsi="宋体" w:cs="Arial"/>
          <w:b/>
          <w:color w:val="FF0000"/>
          <w:kern w:val="0"/>
          <w:sz w:val="24"/>
          <w:szCs w:val="24"/>
        </w:rPr>
      </w:pPr>
      <w:r w:rsidRPr="004249C8">
        <w:rPr>
          <w:rFonts w:ascii="宋体" w:hAnsi="宋体" w:cs="Arial" w:hint="eastAsia"/>
          <w:color w:val="FF0000"/>
          <w:kern w:val="0"/>
          <w:sz w:val="24"/>
          <w:szCs w:val="24"/>
        </w:rPr>
        <w:t>为规范我</w:t>
      </w:r>
      <w:r>
        <w:rPr>
          <w:rFonts w:ascii="宋体" w:hAnsi="宋体" w:cs="Arial" w:hint="eastAsia"/>
          <w:color w:val="FF0000"/>
          <w:kern w:val="0"/>
          <w:sz w:val="24"/>
          <w:szCs w:val="24"/>
        </w:rPr>
        <w:t>刊</w:t>
      </w:r>
      <w:r w:rsidRPr="004249C8">
        <w:rPr>
          <w:rFonts w:ascii="宋体" w:hAnsi="宋体" w:cs="Arial" w:hint="eastAsia"/>
          <w:color w:val="FF0000"/>
          <w:kern w:val="0"/>
          <w:sz w:val="24"/>
          <w:szCs w:val="24"/>
        </w:rPr>
        <w:t>工作，进一步树立良好学风，凡向本刊投稿者，均须签署“《</w:t>
      </w:r>
      <w:r>
        <w:rPr>
          <w:rFonts w:ascii="宋体" w:hAnsi="宋体" w:cs="Arial" w:hint="eastAsia"/>
          <w:color w:val="FF0000"/>
          <w:kern w:val="0"/>
          <w:sz w:val="24"/>
          <w:szCs w:val="24"/>
        </w:rPr>
        <w:t>微量元素与健康研究</w:t>
      </w:r>
      <w:r w:rsidRPr="004249C8">
        <w:rPr>
          <w:rFonts w:ascii="宋体" w:hAnsi="宋体" w:cs="Arial" w:hint="eastAsia"/>
          <w:color w:val="FF0000"/>
          <w:kern w:val="0"/>
          <w:sz w:val="24"/>
          <w:szCs w:val="24"/>
        </w:rPr>
        <w:t>》版权转让协议”</w:t>
      </w:r>
      <w:r>
        <w:rPr>
          <w:rFonts w:ascii="宋体" w:hAnsi="宋体" w:cs="Arial" w:hint="eastAsia"/>
          <w:color w:val="FF0000"/>
          <w:kern w:val="0"/>
          <w:sz w:val="24"/>
          <w:szCs w:val="24"/>
        </w:rPr>
        <w:t>。凡投稿的作者，请下载本协议PDF打印后，填写“论文题目”和“全体作者”并在“全体作者签名”处</w:t>
      </w:r>
      <w:r w:rsidRPr="007F610F">
        <w:rPr>
          <w:rFonts w:ascii="宋体" w:hAnsi="宋体" w:cs="Arial" w:hint="eastAsia"/>
          <w:b/>
          <w:color w:val="FF0000"/>
          <w:kern w:val="0"/>
          <w:sz w:val="24"/>
          <w:szCs w:val="24"/>
        </w:rPr>
        <w:t>手写签名</w:t>
      </w:r>
      <w:r>
        <w:rPr>
          <w:rFonts w:ascii="宋体" w:hAnsi="宋体" w:cs="Arial" w:hint="eastAsia"/>
          <w:color w:val="FF0000"/>
          <w:kern w:val="0"/>
          <w:sz w:val="24"/>
          <w:szCs w:val="24"/>
        </w:rPr>
        <w:t>，将签名的</w:t>
      </w:r>
      <w:r w:rsidRPr="004249C8">
        <w:rPr>
          <w:rFonts w:ascii="宋体" w:hAnsi="宋体" w:cs="Arial" w:hint="eastAsia"/>
          <w:color w:val="FF0000"/>
          <w:kern w:val="0"/>
          <w:sz w:val="24"/>
          <w:szCs w:val="24"/>
        </w:rPr>
        <w:t>协议扫描成PDF格式，在投稿时作为“原稿相关附件”同原稿一起上传。投稿系统“添加文件”处设有“原稿原文”和“</w:t>
      </w:r>
      <w:r w:rsidR="00945798">
        <w:rPr>
          <w:rFonts w:ascii="宋体" w:hAnsi="宋体" w:cs="Arial" w:hint="eastAsia"/>
          <w:color w:val="FF0000"/>
          <w:kern w:val="0"/>
          <w:sz w:val="24"/>
          <w:szCs w:val="24"/>
        </w:rPr>
        <w:t>版权转让协议</w:t>
      </w:r>
      <w:r w:rsidRPr="004249C8">
        <w:rPr>
          <w:rFonts w:ascii="宋体" w:hAnsi="宋体" w:cs="Arial" w:hint="eastAsia"/>
          <w:color w:val="FF0000"/>
          <w:kern w:val="0"/>
          <w:sz w:val="24"/>
          <w:szCs w:val="24"/>
        </w:rPr>
        <w:t>”。</w:t>
      </w:r>
      <w:r w:rsidRPr="004249C8">
        <w:rPr>
          <w:rFonts w:ascii="宋体" w:hAnsi="宋体" w:cs="Arial" w:hint="eastAsia"/>
          <w:b/>
          <w:color w:val="FF0000"/>
          <w:kern w:val="0"/>
          <w:sz w:val="24"/>
          <w:szCs w:val="24"/>
        </w:rPr>
        <w:t>投稿时未签署上传此协议的论文，编辑部将不作审稿处理。</w:t>
      </w:r>
    </w:p>
    <w:p w:rsidR="00F74593" w:rsidRPr="00945798" w:rsidRDefault="00F74593" w:rsidP="00F74593">
      <w:pPr>
        <w:tabs>
          <w:tab w:val="left" w:pos="776"/>
        </w:tabs>
        <w:spacing w:line="0" w:lineRule="atLeast"/>
        <w:jc w:val="center"/>
        <w:rPr>
          <w:rFonts w:ascii="黑体" w:eastAsia="黑体" w:hAnsi="黑体" w:cs="方正仿宋_GBK"/>
          <w:sz w:val="36"/>
          <w:szCs w:val="36"/>
        </w:rPr>
      </w:pPr>
    </w:p>
    <w:p w:rsidR="00F74593" w:rsidRPr="009B141B" w:rsidRDefault="00F74593" w:rsidP="00F74593">
      <w:pPr>
        <w:tabs>
          <w:tab w:val="left" w:pos="776"/>
        </w:tabs>
        <w:spacing w:line="0" w:lineRule="atLeast"/>
        <w:jc w:val="center"/>
        <w:rPr>
          <w:rFonts w:ascii="黑体" w:eastAsia="黑体" w:hAnsi="黑体" w:cs="方正仿宋_GBK"/>
          <w:sz w:val="36"/>
          <w:szCs w:val="36"/>
        </w:rPr>
      </w:pPr>
      <w:r w:rsidRPr="009B141B">
        <w:rPr>
          <w:rFonts w:ascii="黑体" w:eastAsia="黑体" w:hAnsi="黑体" w:cs="方正仿宋_GBK" w:hint="eastAsia"/>
          <w:sz w:val="36"/>
          <w:szCs w:val="36"/>
        </w:rPr>
        <w:t>《</w:t>
      </w:r>
      <w:r>
        <w:rPr>
          <w:rFonts w:ascii="黑体" w:eastAsia="黑体" w:hAnsi="黑体" w:cs="方正仿宋_GBK" w:hint="eastAsia"/>
          <w:sz w:val="36"/>
          <w:szCs w:val="36"/>
        </w:rPr>
        <w:t>微量元素与健康研究</w:t>
      </w:r>
      <w:r w:rsidRPr="009B141B">
        <w:rPr>
          <w:rFonts w:ascii="黑体" w:eastAsia="黑体" w:hAnsi="黑体" w:cs="方正仿宋_GBK" w:hint="eastAsia"/>
          <w:sz w:val="36"/>
          <w:szCs w:val="36"/>
        </w:rPr>
        <w:t>》版权转让协议</w:t>
      </w:r>
      <w:bookmarkStart w:id="0" w:name="PePindex0"/>
      <w:bookmarkEnd w:id="0"/>
    </w:p>
    <w:p w:rsidR="00F74593" w:rsidRDefault="00F74593" w:rsidP="00F74593">
      <w:pPr>
        <w:spacing w:line="0" w:lineRule="atLeast"/>
        <w:ind w:firstLineChars="200" w:firstLine="482"/>
        <w:rPr>
          <w:rFonts w:ascii="宋体" w:hAnsi="宋体" w:cs="宋体"/>
          <w:b/>
          <w:bCs/>
          <w:color w:val="FF0000"/>
          <w:sz w:val="24"/>
        </w:rPr>
      </w:pPr>
    </w:p>
    <w:p w:rsidR="00F74593" w:rsidRPr="007F610F" w:rsidRDefault="00F74593" w:rsidP="00F74593">
      <w:pPr>
        <w:spacing w:line="0" w:lineRule="atLeast"/>
        <w:ind w:firstLineChars="200" w:firstLine="480"/>
        <w:rPr>
          <w:sz w:val="24"/>
        </w:rPr>
      </w:pPr>
      <w:r w:rsidRPr="007F610F">
        <w:rPr>
          <w:rFonts w:hint="eastAsia"/>
          <w:sz w:val="24"/>
        </w:rPr>
        <w:t>论文题目：</w:t>
      </w:r>
    </w:p>
    <w:p w:rsidR="00F74593" w:rsidRDefault="00F74593" w:rsidP="00F74593">
      <w:pPr>
        <w:spacing w:line="0" w:lineRule="atLeast"/>
        <w:ind w:firstLineChars="200" w:firstLine="480"/>
        <w:rPr>
          <w:sz w:val="24"/>
        </w:rPr>
      </w:pPr>
    </w:p>
    <w:p w:rsidR="00F74593" w:rsidRPr="007F610F" w:rsidRDefault="00F74593" w:rsidP="00F74593">
      <w:pPr>
        <w:spacing w:line="0" w:lineRule="atLeast"/>
        <w:ind w:firstLineChars="200" w:firstLine="480"/>
        <w:rPr>
          <w:sz w:val="24"/>
        </w:rPr>
      </w:pPr>
      <w:r w:rsidRPr="007F610F">
        <w:rPr>
          <w:rFonts w:hint="eastAsia"/>
          <w:sz w:val="24"/>
        </w:rPr>
        <w:t>全体作者：</w:t>
      </w:r>
    </w:p>
    <w:p w:rsidR="00F74593" w:rsidRPr="007F610F" w:rsidRDefault="00F74593" w:rsidP="00F74593">
      <w:pPr>
        <w:spacing w:line="0" w:lineRule="atLeast"/>
        <w:ind w:firstLineChars="200" w:firstLine="480"/>
        <w:rPr>
          <w:sz w:val="24"/>
        </w:rPr>
      </w:pPr>
    </w:p>
    <w:p w:rsidR="00F74593" w:rsidRDefault="00F74593" w:rsidP="00F74593">
      <w:pPr>
        <w:spacing w:line="0" w:lineRule="atLeast"/>
        <w:ind w:firstLineChars="200" w:firstLine="480"/>
        <w:rPr>
          <w:sz w:val="24"/>
        </w:rPr>
      </w:pPr>
      <w:r>
        <w:rPr>
          <w:rFonts w:hint="eastAsia"/>
          <w:sz w:val="24"/>
        </w:rPr>
        <w:t>遵照《中华人民共和国著作法》，自本协议签署之日起，该论文的的原创作品之版权（</w:t>
      </w:r>
      <w:r>
        <w:rPr>
          <w:rFonts w:ascii="宋体" w:hAnsi="宋体" w:cs="宋体" w:hint="eastAsia"/>
          <w:sz w:val="24"/>
        </w:rPr>
        <w:t>包括但不限于复制权、发行权、信息网络传播权、表演权、翻译权、汇编权、改编权等权利</w:t>
      </w:r>
      <w:r>
        <w:rPr>
          <w:rFonts w:hint="eastAsia"/>
          <w:sz w:val="24"/>
        </w:rPr>
        <w:t>）在全世界范围内转让给贵州中医药大学主管主办的</w:t>
      </w:r>
      <w:r w:rsidRPr="009B141B">
        <w:rPr>
          <w:rFonts w:hint="eastAsia"/>
          <w:b/>
          <w:sz w:val="24"/>
        </w:rPr>
        <w:t>《</w:t>
      </w:r>
      <w:r>
        <w:rPr>
          <w:rFonts w:hint="eastAsia"/>
          <w:b/>
          <w:sz w:val="24"/>
        </w:rPr>
        <w:t>微量元素与健康研究</w:t>
      </w:r>
      <w:r w:rsidRPr="009B141B">
        <w:rPr>
          <w:rFonts w:hint="eastAsia"/>
          <w:b/>
          <w:sz w:val="24"/>
        </w:rPr>
        <w:t>》</w:t>
      </w:r>
      <w:r>
        <w:rPr>
          <w:rFonts w:hint="eastAsia"/>
          <w:sz w:val="24"/>
        </w:rPr>
        <w:t>杂志。</w:t>
      </w:r>
    </w:p>
    <w:p w:rsidR="00F74593" w:rsidRDefault="00F74593" w:rsidP="00F74593">
      <w:pPr>
        <w:spacing w:line="0" w:lineRule="atLeast"/>
        <w:ind w:firstLineChars="200" w:firstLine="480"/>
        <w:rPr>
          <w:sz w:val="24"/>
        </w:rPr>
      </w:pPr>
      <w:r>
        <w:rPr>
          <w:rFonts w:hint="eastAsia"/>
          <w:sz w:val="24"/>
        </w:rPr>
        <w:t>请认真阅读如下条款并签名做出承诺。协议条款内容具体如下：</w:t>
      </w:r>
    </w:p>
    <w:p w:rsidR="00F74593" w:rsidRDefault="00F74593" w:rsidP="00F74593">
      <w:pPr>
        <w:spacing w:line="0" w:lineRule="atLeast"/>
        <w:ind w:firstLineChars="200" w:firstLine="480"/>
        <w:rPr>
          <w:sz w:val="24"/>
        </w:rPr>
      </w:pPr>
      <w:r>
        <w:rPr>
          <w:rFonts w:hint="eastAsia"/>
          <w:sz w:val="24"/>
        </w:rPr>
        <w:t>1.</w:t>
      </w:r>
      <w:r>
        <w:rPr>
          <w:rFonts w:hint="eastAsia"/>
          <w:sz w:val="24"/>
        </w:rPr>
        <w:t>本文未曾在国内外公开发表过；</w:t>
      </w:r>
    </w:p>
    <w:p w:rsidR="00F74593" w:rsidRDefault="00F74593" w:rsidP="00F74593">
      <w:pPr>
        <w:spacing w:line="0" w:lineRule="atLeast"/>
        <w:ind w:firstLineChars="200" w:firstLine="480"/>
        <w:rPr>
          <w:sz w:val="24"/>
        </w:rPr>
      </w:pPr>
      <w:r>
        <w:rPr>
          <w:rFonts w:hint="eastAsia"/>
          <w:sz w:val="24"/>
        </w:rPr>
        <w:t>2.</w:t>
      </w:r>
      <w:r>
        <w:rPr>
          <w:rFonts w:hint="eastAsia"/>
          <w:sz w:val="24"/>
        </w:rPr>
        <w:t>本文的全部作者一致同意将文本在有效期内的版权转让给</w:t>
      </w:r>
      <w:r w:rsidRPr="009B141B">
        <w:rPr>
          <w:rFonts w:hint="eastAsia"/>
          <w:b/>
          <w:sz w:val="24"/>
        </w:rPr>
        <w:t>《</w:t>
      </w:r>
      <w:r>
        <w:rPr>
          <w:rFonts w:hint="eastAsia"/>
          <w:b/>
          <w:sz w:val="24"/>
        </w:rPr>
        <w:t>微量元素与健康研究</w:t>
      </w:r>
      <w:r w:rsidRPr="009B141B">
        <w:rPr>
          <w:rFonts w:hint="eastAsia"/>
          <w:b/>
          <w:sz w:val="24"/>
        </w:rPr>
        <w:t>》</w:t>
      </w:r>
      <w:r>
        <w:rPr>
          <w:rFonts w:hint="eastAsia"/>
          <w:sz w:val="24"/>
        </w:rPr>
        <w:t>杂志，包括在其他媒体发表的权利；</w:t>
      </w:r>
    </w:p>
    <w:p w:rsidR="00F74593" w:rsidRDefault="00F74593" w:rsidP="00F74593">
      <w:pPr>
        <w:spacing w:line="0" w:lineRule="atLeast"/>
        <w:ind w:firstLineChars="200" w:firstLine="480"/>
        <w:rPr>
          <w:sz w:val="24"/>
        </w:rPr>
      </w:pPr>
      <w:r>
        <w:rPr>
          <w:rFonts w:hint="eastAsia"/>
          <w:sz w:val="24"/>
        </w:rPr>
        <w:t>3.</w:t>
      </w:r>
      <w:r>
        <w:rPr>
          <w:rFonts w:hint="eastAsia"/>
          <w:sz w:val="24"/>
        </w:rPr>
        <w:t>保证文稿中的所有内容的真实性、准确性和科学性，无教育部规定的学术不端行为；</w:t>
      </w:r>
    </w:p>
    <w:p w:rsidR="00F74593" w:rsidRDefault="00F74593" w:rsidP="00F74593">
      <w:pPr>
        <w:spacing w:line="0" w:lineRule="atLeast"/>
        <w:ind w:firstLineChars="200" w:firstLine="480"/>
        <w:rPr>
          <w:sz w:val="24"/>
        </w:rPr>
      </w:pPr>
      <w:r>
        <w:rPr>
          <w:rFonts w:hint="eastAsia"/>
          <w:sz w:val="24"/>
        </w:rPr>
        <w:t>4.</w:t>
      </w:r>
      <w:r>
        <w:rPr>
          <w:rFonts w:hint="eastAsia"/>
          <w:sz w:val="24"/>
        </w:rPr>
        <w:t>文章不存在侵犯任何版权或损害第三方的任何权利之行为，且没有任何亵渎和诽谤性的内容；</w:t>
      </w:r>
    </w:p>
    <w:p w:rsidR="00F74593" w:rsidRDefault="00F74593" w:rsidP="00F74593">
      <w:pPr>
        <w:spacing w:line="0" w:lineRule="atLeast"/>
        <w:ind w:firstLineChars="200" w:firstLine="480"/>
        <w:rPr>
          <w:sz w:val="24"/>
        </w:rPr>
      </w:pPr>
      <w:r>
        <w:rPr>
          <w:rFonts w:hint="eastAsia"/>
          <w:sz w:val="24"/>
        </w:rPr>
        <w:t>5.</w:t>
      </w:r>
      <w:r>
        <w:rPr>
          <w:rFonts w:hint="eastAsia"/>
          <w:sz w:val="24"/>
        </w:rPr>
        <w:t>不违反国家有关出版管理条例等有关规定；</w:t>
      </w:r>
    </w:p>
    <w:p w:rsidR="00F74593" w:rsidRDefault="00F74593" w:rsidP="00F74593">
      <w:pPr>
        <w:spacing w:line="0" w:lineRule="atLeast"/>
        <w:ind w:firstLineChars="200" w:firstLine="480"/>
        <w:rPr>
          <w:sz w:val="24"/>
        </w:rPr>
      </w:pPr>
      <w:r>
        <w:rPr>
          <w:rFonts w:hint="eastAsia"/>
          <w:sz w:val="24"/>
        </w:rPr>
        <w:t>6.</w:t>
      </w:r>
      <w:r>
        <w:rPr>
          <w:rFonts w:hint="eastAsia"/>
          <w:sz w:val="24"/>
        </w:rPr>
        <w:t>文稿内容不涉及保密问题；</w:t>
      </w:r>
    </w:p>
    <w:p w:rsidR="00F74593" w:rsidRDefault="00F74593" w:rsidP="00F74593">
      <w:pPr>
        <w:spacing w:line="0" w:lineRule="atLeast"/>
        <w:ind w:firstLineChars="200" w:firstLine="480"/>
        <w:rPr>
          <w:sz w:val="24"/>
        </w:rPr>
      </w:pPr>
      <w:r>
        <w:rPr>
          <w:rFonts w:hint="eastAsia"/>
          <w:sz w:val="24"/>
        </w:rPr>
        <w:t>7.</w:t>
      </w:r>
      <w:r>
        <w:rPr>
          <w:rFonts w:hint="eastAsia"/>
          <w:sz w:val="24"/>
        </w:rPr>
        <w:t>签字的著作权人保证其本人具有签署此协议并做出各项承诺之权利。未签字的著作权人授权签字的著作权人作为全体著作权人的代理人签署本协议的，本协议对全体著作权人均有约束力。</w:t>
      </w:r>
      <w:r w:rsidRPr="009B141B">
        <w:rPr>
          <w:rFonts w:hint="eastAsia"/>
          <w:sz w:val="24"/>
        </w:rPr>
        <w:t>第一作者为签字负责人，出现作者署名纠纷</w:t>
      </w:r>
      <w:r>
        <w:rPr>
          <w:rFonts w:hint="eastAsia"/>
          <w:sz w:val="24"/>
        </w:rPr>
        <w:t>等</w:t>
      </w:r>
      <w:r w:rsidRPr="009B141B">
        <w:rPr>
          <w:rFonts w:hint="eastAsia"/>
          <w:sz w:val="24"/>
        </w:rPr>
        <w:t>由第一作者负全责，与</w:t>
      </w:r>
      <w:r>
        <w:rPr>
          <w:rFonts w:hint="eastAsia"/>
          <w:sz w:val="24"/>
        </w:rPr>
        <w:t>本刊</w:t>
      </w:r>
      <w:r w:rsidRPr="009B141B">
        <w:rPr>
          <w:rFonts w:hint="eastAsia"/>
          <w:sz w:val="24"/>
        </w:rPr>
        <w:t>无关。</w:t>
      </w:r>
    </w:p>
    <w:p w:rsidR="00F74593" w:rsidRDefault="00F74593" w:rsidP="00F74593">
      <w:pPr>
        <w:spacing w:line="0" w:lineRule="atLeast"/>
        <w:ind w:firstLineChars="200" w:firstLine="480"/>
        <w:rPr>
          <w:sz w:val="24"/>
        </w:rPr>
      </w:pPr>
      <w:r>
        <w:rPr>
          <w:rFonts w:hint="eastAsia"/>
          <w:sz w:val="24"/>
        </w:rPr>
        <w:t>8.</w:t>
      </w:r>
      <w:r>
        <w:rPr>
          <w:rFonts w:hint="eastAsia"/>
          <w:sz w:val="24"/>
        </w:rPr>
        <w:t>本协议电子版与纸质版具有同等法律效力。</w:t>
      </w:r>
    </w:p>
    <w:p w:rsidR="00F74593" w:rsidRDefault="00F74593" w:rsidP="00F74593">
      <w:pPr>
        <w:spacing w:line="0" w:lineRule="atLeast"/>
        <w:ind w:firstLineChars="200" w:firstLine="480"/>
        <w:rPr>
          <w:rFonts w:ascii="宋体" w:hAnsi="宋体" w:cs="宋体"/>
          <w:sz w:val="24"/>
        </w:rPr>
      </w:pPr>
      <w:r>
        <w:rPr>
          <w:rFonts w:hint="eastAsia"/>
          <w:sz w:val="24"/>
        </w:rPr>
        <w:t>9.</w:t>
      </w:r>
      <w:r w:rsidRPr="00052D68">
        <w:rPr>
          <w:rFonts w:ascii="宋体" w:hAnsi="宋体" w:cs="宋体" w:hint="eastAsia"/>
          <w:sz w:val="24"/>
        </w:rPr>
        <w:t>本刊所收取的版面费，已经抵扣了应支付给作者的稿酬、转让费、许可费等，故本刊不再单独向作者另行支付任何费用。</w:t>
      </w:r>
    </w:p>
    <w:p w:rsidR="00F74593" w:rsidRDefault="00F74593" w:rsidP="00F74593">
      <w:pPr>
        <w:spacing w:line="0" w:lineRule="atLeast"/>
        <w:ind w:firstLineChars="200" w:firstLine="480"/>
        <w:rPr>
          <w:rFonts w:ascii="宋体" w:hAnsi="宋体" w:cs="宋体"/>
          <w:sz w:val="24"/>
        </w:rPr>
      </w:pPr>
      <w:r>
        <w:rPr>
          <w:rFonts w:ascii="宋体" w:hAnsi="宋体" w:cs="宋体" w:hint="eastAsia"/>
          <w:sz w:val="24"/>
        </w:rPr>
        <w:t>以下除作者签名和日期外无正文。</w:t>
      </w:r>
    </w:p>
    <w:p w:rsidR="00F74593" w:rsidRDefault="00F74593" w:rsidP="00F74593">
      <w:pPr>
        <w:spacing w:line="0" w:lineRule="atLeast"/>
        <w:rPr>
          <w:rFonts w:ascii="宋体" w:hAnsi="宋体" w:cs="宋体"/>
          <w:b/>
          <w:sz w:val="24"/>
        </w:rPr>
      </w:pPr>
      <w:r>
        <w:rPr>
          <w:rFonts w:ascii="宋体" w:hAnsi="宋体" w:cs="宋体" w:hint="eastAsia"/>
          <w:b/>
          <w:sz w:val="24"/>
        </w:rPr>
        <w:t>全体作者签名（请按作者排名顺序手写签名）：</w:t>
      </w:r>
    </w:p>
    <w:p w:rsidR="00F74593" w:rsidRDefault="00F74593" w:rsidP="00F74593">
      <w:pPr>
        <w:spacing w:line="0" w:lineRule="atLeast"/>
        <w:rPr>
          <w:rFonts w:ascii="宋体" w:hAnsi="宋体" w:cs="宋体"/>
          <w:b/>
          <w:sz w:val="24"/>
        </w:rPr>
      </w:pPr>
    </w:p>
    <w:p w:rsidR="00F74593" w:rsidRDefault="00F74593" w:rsidP="00F74593">
      <w:pPr>
        <w:spacing w:line="0" w:lineRule="atLeast"/>
        <w:rPr>
          <w:rFonts w:ascii="宋体" w:hAnsi="宋体" w:cs="宋体"/>
          <w:b/>
          <w:sz w:val="24"/>
        </w:rPr>
      </w:pPr>
    </w:p>
    <w:p w:rsidR="00F74593" w:rsidRDefault="00F74593" w:rsidP="00F74593">
      <w:pPr>
        <w:spacing w:line="0" w:lineRule="atLeast"/>
        <w:rPr>
          <w:rFonts w:ascii="宋体" w:hAnsi="宋体" w:cs="宋体"/>
          <w:b/>
          <w:sz w:val="24"/>
        </w:rPr>
      </w:pPr>
    </w:p>
    <w:p w:rsidR="00F74593" w:rsidRDefault="00F74593" w:rsidP="00726C37">
      <w:pPr>
        <w:spacing w:line="0" w:lineRule="atLeast"/>
        <w:ind w:firstLineChars="2400" w:firstLine="5760"/>
        <w:rPr>
          <w:sz w:val="24"/>
        </w:rPr>
      </w:pPr>
    </w:p>
    <w:p w:rsidR="00F74593" w:rsidRDefault="00F74593" w:rsidP="00F74593"/>
    <w:p w:rsidR="00F74593" w:rsidRPr="007F610F" w:rsidRDefault="00726C37" w:rsidP="00726C37">
      <w:pPr>
        <w:ind w:firstLineChars="2597" w:firstLine="6257"/>
      </w:pPr>
      <w:r>
        <w:rPr>
          <w:rFonts w:ascii="宋体" w:hAnsi="宋体" w:cs="宋体" w:hint="eastAsia"/>
          <w:b/>
          <w:sz w:val="24"/>
        </w:rPr>
        <w:t>年　　月　　日</w:t>
      </w:r>
    </w:p>
    <w:p w:rsidR="009B141B" w:rsidRPr="00F74593" w:rsidRDefault="009B141B" w:rsidP="00F74593"/>
    <w:sectPr w:rsidR="009B141B" w:rsidRPr="00F74593" w:rsidSect="008324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09B" w:rsidRDefault="0067709B" w:rsidP="00F32112">
      <w:r>
        <w:separator/>
      </w:r>
    </w:p>
  </w:endnote>
  <w:endnote w:type="continuationSeparator" w:id="1">
    <w:p w:rsidR="0067709B" w:rsidRDefault="0067709B" w:rsidP="00F321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09B" w:rsidRDefault="0067709B" w:rsidP="00F32112">
      <w:r>
        <w:separator/>
      </w:r>
    </w:p>
  </w:footnote>
  <w:footnote w:type="continuationSeparator" w:id="1">
    <w:p w:rsidR="0067709B" w:rsidRDefault="0067709B" w:rsidP="00F32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C0207"/>
    <w:multiLevelType w:val="multilevel"/>
    <w:tmpl w:val="2FFC02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4A80"/>
    <w:rsid w:val="000232F7"/>
    <w:rsid w:val="0007105D"/>
    <w:rsid w:val="00090DB9"/>
    <w:rsid w:val="000A4693"/>
    <w:rsid w:val="0011475C"/>
    <w:rsid w:val="00134012"/>
    <w:rsid w:val="001E5457"/>
    <w:rsid w:val="00242AC0"/>
    <w:rsid w:val="0026463D"/>
    <w:rsid w:val="00265D95"/>
    <w:rsid w:val="002E3926"/>
    <w:rsid w:val="002F7DDA"/>
    <w:rsid w:val="0030403A"/>
    <w:rsid w:val="00353A28"/>
    <w:rsid w:val="003D342B"/>
    <w:rsid w:val="00501978"/>
    <w:rsid w:val="00574A80"/>
    <w:rsid w:val="005818F8"/>
    <w:rsid w:val="00597A08"/>
    <w:rsid w:val="00621C56"/>
    <w:rsid w:val="0062314B"/>
    <w:rsid w:val="00635CF1"/>
    <w:rsid w:val="00651A54"/>
    <w:rsid w:val="006626A4"/>
    <w:rsid w:val="0067709B"/>
    <w:rsid w:val="0068448E"/>
    <w:rsid w:val="006A2117"/>
    <w:rsid w:val="006B1148"/>
    <w:rsid w:val="006B4BA3"/>
    <w:rsid w:val="006E2BBA"/>
    <w:rsid w:val="006E6B15"/>
    <w:rsid w:val="007171FC"/>
    <w:rsid w:val="00725613"/>
    <w:rsid w:val="00726C37"/>
    <w:rsid w:val="00773DD4"/>
    <w:rsid w:val="007A7FEA"/>
    <w:rsid w:val="007D68F8"/>
    <w:rsid w:val="00865F45"/>
    <w:rsid w:val="008B495D"/>
    <w:rsid w:val="00914EA2"/>
    <w:rsid w:val="00945798"/>
    <w:rsid w:val="00974C0B"/>
    <w:rsid w:val="0098556F"/>
    <w:rsid w:val="009B141B"/>
    <w:rsid w:val="00A559FB"/>
    <w:rsid w:val="00A70529"/>
    <w:rsid w:val="00A85C62"/>
    <w:rsid w:val="00A86063"/>
    <w:rsid w:val="00AA74EC"/>
    <w:rsid w:val="00B36FEE"/>
    <w:rsid w:val="00B61883"/>
    <w:rsid w:val="00B9403C"/>
    <w:rsid w:val="00C21A9C"/>
    <w:rsid w:val="00C53E36"/>
    <w:rsid w:val="00C6139B"/>
    <w:rsid w:val="00C66CA3"/>
    <w:rsid w:val="00C82EB3"/>
    <w:rsid w:val="00CE1960"/>
    <w:rsid w:val="00D24450"/>
    <w:rsid w:val="00D36C1A"/>
    <w:rsid w:val="00D71023"/>
    <w:rsid w:val="00D95312"/>
    <w:rsid w:val="00E24332"/>
    <w:rsid w:val="00E65EFD"/>
    <w:rsid w:val="00E86940"/>
    <w:rsid w:val="00E96B11"/>
    <w:rsid w:val="00EF5E07"/>
    <w:rsid w:val="00F175F0"/>
    <w:rsid w:val="00F2669A"/>
    <w:rsid w:val="00F32112"/>
    <w:rsid w:val="00F62048"/>
    <w:rsid w:val="00F710A6"/>
    <w:rsid w:val="00F71892"/>
    <w:rsid w:val="00F74593"/>
    <w:rsid w:val="00F92D28"/>
    <w:rsid w:val="00FC1AA3"/>
    <w:rsid w:val="00FC26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8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21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2112"/>
    <w:rPr>
      <w:rFonts w:ascii="Calibri" w:eastAsia="宋体" w:hAnsi="Calibri" w:cs="Calibri"/>
      <w:sz w:val="18"/>
      <w:szCs w:val="18"/>
    </w:rPr>
  </w:style>
  <w:style w:type="paragraph" w:styleId="a4">
    <w:name w:val="footer"/>
    <w:basedOn w:val="a"/>
    <w:link w:val="Char0"/>
    <w:uiPriority w:val="99"/>
    <w:semiHidden/>
    <w:unhideWhenUsed/>
    <w:rsid w:val="00F321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2112"/>
    <w:rPr>
      <w:rFonts w:ascii="Calibri" w:eastAsia="宋体" w:hAnsi="Calibri" w:cs="Calibri"/>
      <w:sz w:val="18"/>
      <w:szCs w:val="18"/>
    </w:rPr>
  </w:style>
  <w:style w:type="paragraph" w:styleId="a5">
    <w:name w:val="Balloon Text"/>
    <w:basedOn w:val="a"/>
    <w:link w:val="Char1"/>
    <w:uiPriority w:val="99"/>
    <w:semiHidden/>
    <w:unhideWhenUsed/>
    <w:rsid w:val="00914EA2"/>
    <w:rPr>
      <w:sz w:val="18"/>
      <w:szCs w:val="18"/>
    </w:rPr>
  </w:style>
  <w:style w:type="character" w:customStyle="1" w:styleId="Char1">
    <w:name w:val="批注框文本 Char"/>
    <w:basedOn w:val="a0"/>
    <w:link w:val="a5"/>
    <w:uiPriority w:val="99"/>
    <w:semiHidden/>
    <w:rsid w:val="00914EA2"/>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eviewRoot xmlns="http://www.founder.com/knowledge"/>
</file>

<file path=customXml/item2.xml><?xml version="1.0" encoding="utf-8"?>
<ReviewRoot xmlns="http://www.founder.com/style">
  <Review xmlPath="D:\My Documents\方正审校\Temp\Space\20240402\wordStyle\ca5db4aa-2f03-4d4f-84d0-48d65f46764d.xml" httpUrl="http://gateway.book.founderss.cn/book-review-api/api/doc/a39fc96b-2dbb-4e7c-883d-4fd33e381c04/docx"/>
</ReviewRoot>
</file>

<file path=customXml/item3.xml><?xml version="1.0" encoding="utf-8"?>
<Root xmlns="http://www.founder.com/ProofFile">
  <Root proofFileId="db288284-4e14-4f06-b75c-d9777a53a743" proofVersionId="1"/>
</Root>
</file>

<file path=customXml/item4.xml><?xml version="1.0" encoding="utf-8"?>
<ReviewRoot xmlns="http://www.founder.com/review">
  <DupData Undone="true"/>
  <Review inspectType="语义重复" inspectCategory="可疑" rule="" lookup="“超过”“以上”二者删其一" content="超过3个以上" source="" errorType="2" AllIndex="0" context="全体作者签名（超过3个以上作者请自行添加签字栏）" id="3003032" bkName="bkReivew3003032" note="0" index="7"/>
</ReviewRoot>
</file>

<file path=customXml/item5.xml><?xml version="1.0" encoding="utf-8"?>
<ReviewRoot xmlns="http://www.founder.com/pageElement">
  <Review xmlPath="D:\My Documents\方正审校\Temp\Space\20240402\pageElement\181e9211-3890-4566-83c9-7ae791bc0b13.xml" httpUrl="http://gateway.book.founderss.cn/book-review-api/api/doc/5570a155696c4f8c84af1628c9f81a99/docx"/>
</ReviewRoot>
</file>

<file path=customXml/itemProps1.xml><?xml version="1.0" encoding="utf-8"?>
<ds:datastoreItem xmlns:ds="http://schemas.openxmlformats.org/officeDocument/2006/customXml" ds:itemID="{F1CCF2F8-05A6-4C85-B236-B619574BC210}">
  <ds:schemaRefs>
    <ds:schemaRef ds:uri="http://www.founder.com/knowledge"/>
  </ds:schemaRefs>
</ds:datastoreItem>
</file>

<file path=customXml/itemProps2.xml><?xml version="1.0" encoding="utf-8"?>
<ds:datastoreItem xmlns:ds="http://schemas.openxmlformats.org/officeDocument/2006/customXml" ds:itemID="{909523CE-8FDA-405D-8A57-66AC96153BD4}">
  <ds:schemaRefs>
    <ds:schemaRef ds:uri="http://www.founder.com/style"/>
  </ds:schemaRefs>
</ds:datastoreItem>
</file>

<file path=customXml/itemProps3.xml><?xml version="1.0" encoding="utf-8"?>
<ds:datastoreItem xmlns:ds="http://schemas.openxmlformats.org/officeDocument/2006/customXml" ds:itemID="{C0F7E3EA-C8B6-4B44-B876-A4B6C892B4A9}">
  <ds:schemaRefs>
    <ds:schemaRef ds:uri="http://www.founder.com/ProofFile"/>
  </ds:schemaRefs>
</ds:datastoreItem>
</file>

<file path=customXml/itemProps4.xml><?xml version="1.0" encoding="utf-8"?>
<ds:datastoreItem xmlns:ds="http://schemas.openxmlformats.org/officeDocument/2006/customXml" ds:itemID="{575E0536-E3C6-47DD-A879-3880751E4D14}">
  <ds:schemaRefs>
    <ds:schemaRef ds:uri="http://www.founder.com/review"/>
  </ds:schemaRefs>
</ds:datastoreItem>
</file>

<file path=customXml/itemProps5.xml><?xml version="1.0" encoding="utf-8"?>
<ds:datastoreItem xmlns:ds="http://schemas.openxmlformats.org/officeDocument/2006/customXml" ds:itemID="{4698C5AA-6CF1-4AAF-B18C-29F2F4E8493B}">
  <ds:schemaRefs>
    <ds:schemaRef ds:uri="http://www.founder.com/pageElement"/>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122</Words>
  <Characters>700</Characters>
  <Application>Microsoft Office Word</Application>
  <DocSecurity>0</DocSecurity>
  <Lines>5</Lines>
  <Paragraphs>1</Paragraphs>
  <ScaleCrop>false</ScaleCrop>
  <Company>Microsoft</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30</cp:revision>
  <cp:lastPrinted>2024-04-08T01:55:00Z</cp:lastPrinted>
  <dcterms:created xsi:type="dcterms:W3CDTF">2022-10-18T05:08:00Z</dcterms:created>
  <dcterms:modified xsi:type="dcterms:W3CDTF">2024-04-08T01:56:00Z</dcterms:modified>
</cp:coreProperties>
</file>